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sz w:val="38"/>
          <w:szCs w:val="38"/>
        </w:rPr>
        <w:t>推荐福州大学</w:t>
      </w:r>
      <w:r>
        <w:rPr>
          <w:rFonts w:hint="eastAsia" w:ascii="方正小标宋简体" w:hAnsi="Times New Roman" w:eastAsia="方正小标宋简体"/>
          <w:b w:val="0"/>
          <w:bCs/>
          <w:sz w:val="38"/>
          <w:szCs w:val="38"/>
          <w:lang w:val="en-US" w:eastAsia="zh-CN"/>
        </w:rPr>
        <w:t>至诚学院</w:t>
      </w:r>
      <w:r>
        <w:rPr>
          <w:rFonts w:hint="eastAsia" w:ascii="方正小标宋简体" w:hAnsi="Times New Roman" w:eastAsia="方正小标宋简体"/>
          <w:b w:val="0"/>
          <w:bCs/>
          <w:sz w:val="38"/>
          <w:szCs w:val="38"/>
        </w:rPr>
        <w:t>“两优一先”排序表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88"/>
        <w:gridCol w:w="5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推荐类型</w:t>
            </w:r>
          </w:p>
        </w:tc>
        <w:tc>
          <w:tcPr>
            <w:tcW w:w="5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主要内容</w:t>
            </w:r>
          </w:p>
          <w:p>
            <w:pPr>
              <w:rPr>
                <w:rFonts w:hint="eastAsia" w:ascii="仿宋_GB2312" w:hAnsi="Times New Roman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32"/>
              </w:rPr>
              <w:t>（基层党组织应写清全称、成立时间、党员数；优秀个人应写清姓名、性别、民族、单位部门及职务、个人获得的最高奖项）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923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4D9D"/>
    <w:rsid w:val="536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2021-06-17T06:47:00Z</dcterms:created>
  <dc:creator>曼曼</dc:creator>
  <cp:lastModifiedBy>曼曼</cp:lastModifiedBy>
  <dcterms:modified xsi:type="dcterms:W3CDTF">2021-06-17T06:47:31Z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BAD0D49F829E4CDA8093CCE04D662F52</vt:lpwstr>
  </property>
</Properties>
</file>